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83E" w:rsidRPr="000923A9" w:rsidRDefault="0065283E" w:rsidP="0065283E">
      <w:pPr>
        <w:rPr>
          <w:rFonts w:asciiTheme="minorHAnsi" w:hAnsiTheme="minorHAnsi" w:cstheme="minorHAnsi"/>
          <w:sz w:val="22"/>
          <w:szCs w:val="22"/>
        </w:rPr>
      </w:pPr>
      <w:bookmarkStart w:id="0" w:name="_GoBack"/>
      <w:bookmarkEnd w:id="0"/>
      <w:r w:rsidRPr="000923A9">
        <w:rPr>
          <w:rFonts w:asciiTheme="minorHAnsi" w:hAnsiTheme="minorHAnsi" w:cstheme="minorHAnsi"/>
          <w:sz w:val="22"/>
          <w:szCs w:val="22"/>
        </w:rPr>
        <w:t>Absender:</w:t>
      </w:r>
    </w:p>
    <w:p w:rsidR="0065283E" w:rsidRPr="000923A9" w:rsidRDefault="0065283E" w:rsidP="0065283E">
      <w:pPr>
        <w:rPr>
          <w:rFonts w:asciiTheme="minorHAnsi" w:hAnsiTheme="minorHAnsi" w:cstheme="minorHAnsi"/>
          <w:sz w:val="22"/>
          <w:szCs w:val="22"/>
        </w:rPr>
      </w:pPr>
    </w:p>
    <w:p w:rsidR="0065283E" w:rsidRPr="000923A9" w:rsidRDefault="0065283E" w:rsidP="0065283E">
      <w:pPr>
        <w:rPr>
          <w:rFonts w:asciiTheme="minorHAnsi" w:hAnsiTheme="minorHAnsi" w:cstheme="minorHAnsi"/>
          <w:sz w:val="22"/>
          <w:szCs w:val="22"/>
        </w:rPr>
      </w:pPr>
      <w:r w:rsidRPr="000923A9">
        <w:rPr>
          <w:rFonts w:asciiTheme="minorHAnsi" w:hAnsiTheme="minorHAnsi" w:cstheme="minorHAnsi"/>
          <w:sz w:val="22"/>
          <w:szCs w:val="22"/>
        </w:rPr>
        <w:t>_______________________________________</w:t>
      </w:r>
      <w:r w:rsidRPr="000923A9">
        <w:rPr>
          <w:rFonts w:asciiTheme="minorHAnsi" w:hAnsiTheme="minorHAnsi" w:cstheme="minorHAnsi"/>
          <w:sz w:val="22"/>
          <w:szCs w:val="22"/>
        </w:rPr>
        <w:tab/>
      </w:r>
      <w:r w:rsidRPr="000923A9">
        <w:rPr>
          <w:rFonts w:asciiTheme="minorHAnsi" w:hAnsiTheme="minorHAnsi" w:cstheme="minorHAnsi"/>
          <w:sz w:val="22"/>
          <w:szCs w:val="22"/>
        </w:rPr>
        <w:tab/>
        <w:t>__________________________________</w:t>
      </w:r>
      <w:r w:rsidRPr="000923A9">
        <w:rPr>
          <w:rFonts w:asciiTheme="minorHAnsi" w:hAnsiTheme="minorHAnsi" w:cstheme="minorHAnsi"/>
          <w:sz w:val="22"/>
          <w:szCs w:val="22"/>
        </w:rPr>
        <w:tab/>
      </w:r>
      <w:r w:rsidRPr="000923A9">
        <w:rPr>
          <w:rFonts w:asciiTheme="minorHAnsi" w:hAnsiTheme="minorHAnsi" w:cstheme="minorHAnsi"/>
          <w:sz w:val="22"/>
          <w:szCs w:val="22"/>
        </w:rPr>
        <w:tab/>
      </w:r>
      <w:r w:rsidRPr="000923A9">
        <w:rPr>
          <w:rFonts w:asciiTheme="minorHAnsi" w:hAnsiTheme="minorHAnsi" w:cstheme="minorHAnsi"/>
          <w:sz w:val="22"/>
          <w:szCs w:val="22"/>
        </w:rPr>
        <w:tab/>
      </w:r>
      <w:r w:rsidRPr="000923A9">
        <w:rPr>
          <w:rFonts w:asciiTheme="minorHAnsi" w:hAnsiTheme="minorHAnsi" w:cstheme="minorHAnsi"/>
          <w:sz w:val="22"/>
          <w:szCs w:val="22"/>
        </w:rPr>
        <w:tab/>
      </w:r>
      <w:r w:rsidRPr="000923A9">
        <w:rPr>
          <w:rFonts w:asciiTheme="minorHAnsi" w:hAnsiTheme="minorHAnsi" w:cstheme="minorHAnsi"/>
          <w:sz w:val="22"/>
          <w:szCs w:val="22"/>
        </w:rPr>
        <w:tab/>
      </w:r>
      <w:r w:rsidRPr="000923A9">
        <w:rPr>
          <w:rFonts w:asciiTheme="minorHAnsi" w:hAnsiTheme="minorHAnsi" w:cstheme="minorHAnsi"/>
          <w:sz w:val="22"/>
          <w:szCs w:val="22"/>
        </w:rPr>
        <w:tab/>
      </w:r>
      <w:r w:rsidRPr="000923A9">
        <w:rPr>
          <w:rFonts w:asciiTheme="minorHAnsi" w:hAnsiTheme="minorHAnsi" w:cstheme="minorHAnsi"/>
          <w:sz w:val="22"/>
          <w:szCs w:val="22"/>
        </w:rPr>
        <w:tab/>
      </w:r>
      <w:r w:rsidRPr="000923A9">
        <w:rPr>
          <w:rFonts w:asciiTheme="minorHAnsi" w:hAnsiTheme="minorHAnsi" w:cstheme="minorHAnsi"/>
          <w:sz w:val="22"/>
          <w:szCs w:val="22"/>
        </w:rPr>
        <w:tab/>
      </w:r>
      <w:r w:rsidRPr="000923A9">
        <w:rPr>
          <w:rFonts w:asciiTheme="minorHAnsi" w:hAnsiTheme="minorHAnsi" w:cstheme="minorHAnsi"/>
          <w:sz w:val="22"/>
          <w:szCs w:val="22"/>
        </w:rPr>
        <w:tab/>
      </w:r>
      <w:r w:rsidRPr="000923A9">
        <w:rPr>
          <w:rFonts w:asciiTheme="minorHAnsi" w:hAnsiTheme="minorHAnsi" w:cstheme="minorHAnsi"/>
          <w:sz w:val="22"/>
          <w:szCs w:val="22"/>
        </w:rPr>
        <w:tab/>
      </w:r>
      <w:r w:rsidRPr="000923A9">
        <w:rPr>
          <w:rFonts w:asciiTheme="minorHAnsi" w:hAnsiTheme="minorHAnsi" w:cstheme="minorHAnsi"/>
          <w:sz w:val="22"/>
          <w:szCs w:val="22"/>
        </w:rPr>
        <w:tab/>
        <w:t>Ort, Datum</w:t>
      </w:r>
    </w:p>
    <w:p w:rsidR="0065283E" w:rsidRPr="000923A9" w:rsidRDefault="0065283E" w:rsidP="0065283E">
      <w:pPr>
        <w:rPr>
          <w:rFonts w:asciiTheme="minorHAnsi" w:hAnsiTheme="minorHAnsi" w:cstheme="minorHAnsi"/>
          <w:sz w:val="22"/>
          <w:szCs w:val="22"/>
        </w:rPr>
      </w:pPr>
      <w:r w:rsidRPr="000923A9">
        <w:rPr>
          <w:rFonts w:asciiTheme="minorHAnsi" w:hAnsiTheme="minorHAnsi" w:cstheme="minorHAnsi"/>
          <w:sz w:val="22"/>
          <w:szCs w:val="22"/>
        </w:rPr>
        <w:t>_______________________________________</w:t>
      </w:r>
    </w:p>
    <w:p w:rsidR="0065283E" w:rsidRPr="000923A9" w:rsidRDefault="0065283E" w:rsidP="0065283E">
      <w:pPr>
        <w:rPr>
          <w:rFonts w:asciiTheme="minorHAnsi" w:hAnsiTheme="minorHAnsi" w:cstheme="minorHAnsi"/>
          <w:sz w:val="22"/>
          <w:szCs w:val="22"/>
        </w:rPr>
      </w:pPr>
    </w:p>
    <w:p w:rsidR="0065283E" w:rsidRPr="000923A9" w:rsidRDefault="0065283E" w:rsidP="0065283E">
      <w:pPr>
        <w:rPr>
          <w:rFonts w:asciiTheme="minorHAnsi" w:hAnsiTheme="minorHAnsi" w:cstheme="minorHAnsi"/>
          <w:sz w:val="22"/>
          <w:szCs w:val="22"/>
        </w:rPr>
      </w:pPr>
      <w:r w:rsidRPr="000923A9">
        <w:rPr>
          <w:rFonts w:asciiTheme="minorHAnsi" w:hAnsiTheme="minorHAnsi" w:cstheme="minorHAnsi"/>
          <w:sz w:val="22"/>
          <w:szCs w:val="22"/>
        </w:rPr>
        <w:t>_______________________________________</w:t>
      </w:r>
    </w:p>
    <w:p w:rsidR="0065283E" w:rsidRPr="000923A9" w:rsidRDefault="0065283E" w:rsidP="0065283E">
      <w:pPr>
        <w:rPr>
          <w:rFonts w:asciiTheme="minorHAnsi" w:hAnsiTheme="minorHAnsi" w:cstheme="minorHAnsi"/>
          <w:sz w:val="22"/>
          <w:szCs w:val="22"/>
        </w:rPr>
      </w:pPr>
    </w:p>
    <w:p w:rsidR="0065283E" w:rsidRPr="000923A9" w:rsidRDefault="0065283E" w:rsidP="0065283E">
      <w:pPr>
        <w:rPr>
          <w:rFonts w:asciiTheme="minorHAnsi" w:hAnsiTheme="minorHAnsi" w:cstheme="minorHAnsi"/>
          <w:sz w:val="22"/>
          <w:szCs w:val="22"/>
        </w:rPr>
      </w:pPr>
      <w:r w:rsidRPr="000923A9">
        <w:rPr>
          <w:rFonts w:asciiTheme="minorHAnsi" w:hAnsiTheme="minorHAnsi" w:cstheme="minorHAnsi"/>
          <w:sz w:val="22"/>
          <w:szCs w:val="22"/>
        </w:rPr>
        <w:t>_______________________________________</w:t>
      </w:r>
    </w:p>
    <w:p w:rsidR="0065283E" w:rsidRPr="000923A9" w:rsidRDefault="0065283E" w:rsidP="0065283E">
      <w:pPr>
        <w:rPr>
          <w:rFonts w:asciiTheme="minorHAnsi" w:hAnsiTheme="minorHAnsi" w:cstheme="minorHAnsi"/>
          <w:sz w:val="22"/>
          <w:szCs w:val="22"/>
        </w:rPr>
      </w:pPr>
    </w:p>
    <w:p w:rsidR="0065283E" w:rsidRPr="000923A9" w:rsidRDefault="0065283E" w:rsidP="0065283E">
      <w:pPr>
        <w:rPr>
          <w:rFonts w:asciiTheme="minorHAnsi" w:hAnsiTheme="minorHAnsi" w:cstheme="minorHAnsi"/>
          <w:sz w:val="22"/>
          <w:szCs w:val="22"/>
        </w:rPr>
      </w:pPr>
    </w:p>
    <w:p w:rsidR="0065283E" w:rsidRPr="000923A9" w:rsidRDefault="0065283E" w:rsidP="0065283E">
      <w:pPr>
        <w:rPr>
          <w:rFonts w:asciiTheme="minorHAnsi" w:hAnsiTheme="minorHAnsi" w:cstheme="minorHAnsi"/>
          <w:sz w:val="22"/>
          <w:szCs w:val="22"/>
        </w:rPr>
      </w:pPr>
    </w:p>
    <w:p w:rsidR="0065283E" w:rsidRPr="000923A9" w:rsidRDefault="0065283E" w:rsidP="0065283E">
      <w:pPr>
        <w:rPr>
          <w:rFonts w:asciiTheme="minorHAnsi" w:hAnsiTheme="minorHAnsi" w:cstheme="minorHAnsi"/>
          <w:sz w:val="22"/>
          <w:szCs w:val="22"/>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64"/>
        <w:gridCol w:w="3826"/>
      </w:tblGrid>
      <w:tr w:rsidR="0065283E" w:rsidRPr="000923A9" w:rsidTr="0065283E">
        <w:tc>
          <w:tcPr>
            <w:tcW w:w="6166" w:type="dxa"/>
            <w:tcBorders>
              <w:top w:val="nil"/>
              <w:left w:val="nil"/>
              <w:bottom w:val="nil"/>
              <w:right w:val="nil"/>
            </w:tcBorders>
          </w:tcPr>
          <w:p w:rsidR="0065283E" w:rsidRPr="000923A9" w:rsidRDefault="0065283E">
            <w:pPr>
              <w:tabs>
                <w:tab w:val="left" w:pos="2948"/>
                <w:tab w:val="left" w:pos="8080"/>
              </w:tabs>
              <w:spacing w:line="256" w:lineRule="auto"/>
              <w:rPr>
                <w:rFonts w:asciiTheme="minorHAnsi" w:hAnsiTheme="minorHAnsi" w:cstheme="minorHAnsi"/>
                <w:sz w:val="22"/>
                <w:szCs w:val="22"/>
                <w:lang w:eastAsia="en-US"/>
              </w:rPr>
            </w:pPr>
          </w:p>
          <w:p w:rsidR="0065283E" w:rsidRPr="000923A9" w:rsidRDefault="0065283E">
            <w:pPr>
              <w:tabs>
                <w:tab w:val="left" w:pos="2948"/>
                <w:tab w:val="left" w:pos="8080"/>
              </w:tabs>
              <w:spacing w:line="256" w:lineRule="auto"/>
              <w:rPr>
                <w:rFonts w:asciiTheme="minorHAnsi" w:hAnsiTheme="minorHAnsi" w:cstheme="minorHAnsi"/>
                <w:b/>
                <w:sz w:val="22"/>
                <w:szCs w:val="22"/>
                <w:lang w:eastAsia="en-US"/>
              </w:rPr>
            </w:pPr>
            <w:r w:rsidRPr="000923A9">
              <w:rPr>
                <w:rFonts w:asciiTheme="minorHAnsi" w:hAnsiTheme="minorHAnsi" w:cstheme="minorHAnsi"/>
                <w:b/>
                <w:sz w:val="22"/>
                <w:szCs w:val="22"/>
                <w:lang w:eastAsia="en-US"/>
              </w:rPr>
              <w:t>Bundesnetzagentur</w:t>
            </w:r>
          </w:p>
          <w:p w:rsidR="0065283E" w:rsidRPr="000923A9" w:rsidRDefault="0065283E">
            <w:pPr>
              <w:tabs>
                <w:tab w:val="left" w:pos="2948"/>
                <w:tab w:val="left" w:pos="8080"/>
              </w:tabs>
              <w:spacing w:line="256" w:lineRule="auto"/>
              <w:rPr>
                <w:rFonts w:asciiTheme="minorHAnsi" w:hAnsiTheme="minorHAnsi" w:cstheme="minorHAnsi"/>
                <w:b/>
                <w:sz w:val="22"/>
                <w:szCs w:val="22"/>
                <w:lang w:eastAsia="en-US"/>
              </w:rPr>
            </w:pPr>
            <w:r w:rsidRPr="000923A9">
              <w:rPr>
                <w:rFonts w:asciiTheme="minorHAnsi" w:hAnsiTheme="minorHAnsi" w:cstheme="minorHAnsi"/>
                <w:b/>
                <w:sz w:val="22"/>
                <w:szCs w:val="22"/>
                <w:lang w:eastAsia="en-US"/>
              </w:rPr>
              <w:t>Referat 805</w:t>
            </w:r>
          </w:p>
          <w:p w:rsidR="0065283E" w:rsidRPr="000923A9" w:rsidRDefault="0065283E">
            <w:pPr>
              <w:tabs>
                <w:tab w:val="left" w:pos="2948"/>
                <w:tab w:val="left" w:pos="8080"/>
              </w:tabs>
              <w:spacing w:line="256" w:lineRule="auto"/>
              <w:rPr>
                <w:rFonts w:asciiTheme="minorHAnsi" w:hAnsiTheme="minorHAnsi" w:cstheme="minorHAnsi"/>
                <w:b/>
                <w:sz w:val="22"/>
                <w:szCs w:val="22"/>
                <w:lang w:eastAsia="en-US"/>
              </w:rPr>
            </w:pPr>
            <w:r w:rsidRPr="000923A9">
              <w:rPr>
                <w:rFonts w:asciiTheme="minorHAnsi" w:hAnsiTheme="minorHAnsi" w:cstheme="minorHAnsi"/>
                <w:b/>
                <w:sz w:val="22"/>
                <w:szCs w:val="22"/>
                <w:lang w:eastAsia="en-US"/>
              </w:rPr>
              <w:t>Postfach 8001</w:t>
            </w:r>
          </w:p>
          <w:p w:rsidR="0065283E" w:rsidRPr="000923A9" w:rsidRDefault="0065283E">
            <w:pPr>
              <w:tabs>
                <w:tab w:val="left" w:pos="2948"/>
                <w:tab w:val="left" w:pos="8080"/>
              </w:tabs>
              <w:spacing w:line="256" w:lineRule="auto"/>
              <w:rPr>
                <w:rFonts w:asciiTheme="minorHAnsi" w:hAnsiTheme="minorHAnsi" w:cstheme="minorHAnsi"/>
                <w:b/>
                <w:sz w:val="22"/>
                <w:szCs w:val="22"/>
                <w:lang w:eastAsia="en-US"/>
              </w:rPr>
            </w:pPr>
            <w:r w:rsidRPr="000923A9">
              <w:rPr>
                <w:rFonts w:asciiTheme="minorHAnsi" w:hAnsiTheme="minorHAnsi" w:cstheme="minorHAnsi"/>
                <w:b/>
                <w:sz w:val="22"/>
                <w:szCs w:val="22"/>
                <w:lang w:eastAsia="en-US"/>
              </w:rPr>
              <w:t>53105 Bonn</w:t>
            </w:r>
          </w:p>
          <w:p w:rsidR="0065283E" w:rsidRPr="000923A9" w:rsidRDefault="0065283E">
            <w:pPr>
              <w:spacing w:line="256" w:lineRule="auto"/>
              <w:rPr>
                <w:rFonts w:asciiTheme="minorHAnsi" w:hAnsiTheme="minorHAnsi" w:cstheme="minorHAnsi"/>
                <w:i/>
                <w:sz w:val="22"/>
                <w:szCs w:val="22"/>
                <w:lang w:eastAsia="en-US"/>
              </w:rPr>
            </w:pPr>
          </w:p>
        </w:tc>
        <w:tc>
          <w:tcPr>
            <w:tcW w:w="3827" w:type="dxa"/>
            <w:tcBorders>
              <w:top w:val="nil"/>
              <w:left w:val="nil"/>
              <w:bottom w:val="nil"/>
              <w:right w:val="nil"/>
            </w:tcBorders>
          </w:tcPr>
          <w:p w:rsidR="0065283E" w:rsidRPr="000923A9" w:rsidRDefault="0065283E">
            <w:pPr>
              <w:spacing w:line="256" w:lineRule="auto"/>
              <w:rPr>
                <w:rFonts w:asciiTheme="minorHAnsi" w:hAnsiTheme="minorHAnsi" w:cstheme="minorHAnsi"/>
                <w:sz w:val="22"/>
                <w:szCs w:val="22"/>
                <w:lang w:eastAsia="en-US"/>
              </w:rPr>
            </w:pPr>
          </w:p>
        </w:tc>
      </w:tr>
      <w:tr w:rsidR="0065283E" w:rsidRPr="000923A9" w:rsidTr="0065283E">
        <w:tc>
          <w:tcPr>
            <w:tcW w:w="6166" w:type="dxa"/>
            <w:tcBorders>
              <w:top w:val="nil"/>
              <w:left w:val="nil"/>
              <w:bottom w:val="nil"/>
              <w:right w:val="nil"/>
            </w:tcBorders>
          </w:tcPr>
          <w:p w:rsidR="0065283E" w:rsidRPr="000923A9" w:rsidRDefault="0065283E">
            <w:pPr>
              <w:spacing w:line="256" w:lineRule="auto"/>
              <w:rPr>
                <w:rFonts w:asciiTheme="minorHAnsi" w:hAnsiTheme="minorHAnsi" w:cstheme="minorHAnsi"/>
                <w:sz w:val="22"/>
                <w:szCs w:val="22"/>
                <w:u w:val="single"/>
                <w:lang w:eastAsia="en-US"/>
              </w:rPr>
            </w:pPr>
          </w:p>
        </w:tc>
        <w:tc>
          <w:tcPr>
            <w:tcW w:w="3827" w:type="dxa"/>
            <w:tcBorders>
              <w:top w:val="nil"/>
              <w:left w:val="nil"/>
              <w:bottom w:val="nil"/>
              <w:right w:val="nil"/>
            </w:tcBorders>
          </w:tcPr>
          <w:p w:rsidR="0065283E" w:rsidRPr="000923A9" w:rsidRDefault="0065283E">
            <w:pPr>
              <w:spacing w:line="256" w:lineRule="auto"/>
              <w:rPr>
                <w:rFonts w:asciiTheme="minorHAnsi" w:hAnsiTheme="minorHAnsi" w:cstheme="minorHAnsi"/>
                <w:sz w:val="22"/>
                <w:szCs w:val="22"/>
                <w:lang w:eastAsia="en-US"/>
              </w:rPr>
            </w:pPr>
          </w:p>
        </w:tc>
      </w:tr>
    </w:tbl>
    <w:p w:rsidR="0065283E" w:rsidRPr="000923A9" w:rsidRDefault="0065283E" w:rsidP="00B555F4">
      <w:pPr>
        <w:rPr>
          <w:rFonts w:asciiTheme="minorHAnsi" w:hAnsiTheme="minorHAnsi" w:cstheme="minorHAnsi"/>
          <w:b/>
          <w:sz w:val="22"/>
          <w:szCs w:val="22"/>
        </w:rPr>
      </w:pPr>
    </w:p>
    <w:p w:rsidR="0065283E" w:rsidRPr="000923A9" w:rsidRDefault="0065283E" w:rsidP="00B555F4">
      <w:pPr>
        <w:rPr>
          <w:rFonts w:asciiTheme="minorHAnsi" w:hAnsiTheme="minorHAnsi" w:cstheme="minorHAnsi"/>
          <w:b/>
          <w:sz w:val="22"/>
          <w:szCs w:val="22"/>
        </w:rPr>
      </w:pPr>
    </w:p>
    <w:p w:rsidR="0065283E" w:rsidRPr="000923A9" w:rsidRDefault="0065283E" w:rsidP="00B555F4">
      <w:pPr>
        <w:rPr>
          <w:rFonts w:asciiTheme="minorHAnsi" w:hAnsiTheme="minorHAnsi" w:cstheme="minorHAnsi"/>
          <w:b/>
          <w:sz w:val="22"/>
          <w:szCs w:val="22"/>
        </w:rPr>
      </w:pPr>
    </w:p>
    <w:p w:rsidR="0065283E" w:rsidRPr="000923A9" w:rsidRDefault="0065283E" w:rsidP="00B555F4">
      <w:pPr>
        <w:rPr>
          <w:rFonts w:asciiTheme="minorHAnsi" w:hAnsiTheme="minorHAnsi" w:cstheme="minorHAnsi"/>
          <w:b/>
          <w:sz w:val="22"/>
          <w:szCs w:val="22"/>
        </w:rPr>
      </w:pPr>
    </w:p>
    <w:p w:rsidR="0065283E" w:rsidRPr="000923A9" w:rsidRDefault="0065283E" w:rsidP="0065283E">
      <w:pPr>
        <w:rPr>
          <w:rFonts w:asciiTheme="minorHAnsi" w:hAnsiTheme="minorHAnsi" w:cstheme="minorHAnsi"/>
          <w:b/>
          <w:sz w:val="22"/>
          <w:szCs w:val="22"/>
        </w:rPr>
      </w:pPr>
      <w:r w:rsidRPr="000923A9">
        <w:rPr>
          <w:rFonts w:asciiTheme="minorHAnsi" w:hAnsiTheme="minorHAnsi" w:cstheme="minorHAnsi"/>
          <w:b/>
          <w:sz w:val="22"/>
          <w:szCs w:val="22"/>
        </w:rPr>
        <w:t>Fulda-Main-Leitung (P43): Stellungnahme zum Korridornetzentwurf;</w:t>
      </w:r>
    </w:p>
    <w:p w:rsidR="0065283E" w:rsidRPr="000923A9" w:rsidRDefault="0065283E" w:rsidP="0065283E">
      <w:pPr>
        <w:rPr>
          <w:rFonts w:asciiTheme="minorHAnsi" w:hAnsiTheme="minorHAnsi" w:cstheme="minorHAnsi"/>
          <w:b/>
          <w:sz w:val="22"/>
          <w:szCs w:val="22"/>
        </w:rPr>
      </w:pPr>
      <w:r w:rsidRPr="000923A9">
        <w:rPr>
          <w:rFonts w:asciiTheme="minorHAnsi" w:hAnsiTheme="minorHAnsi" w:cstheme="minorHAnsi"/>
          <w:b/>
          <w:sz w:val="22"/>
          <w:szCs w:val="22"/>
        </w:rPr>
        <w:t>Vorhaben 17, Abschnitt B</w:t>
      </w:r>
    </w:p>
    <w:p w:rsidR="00B555F4" w:rsidRPr="00B555F4" w:rsidRDefault="00B555F4" w:rsidP="00B555F4">
      <w:pPr>
        <w:rPr>
          <w:rFonts w:asciiTheme="minorHAnsi" w:hAnsiTheme="minorHAnsi" w:cstheme="minorHAnsi"/>
          <w:b/>
          <w:sz w:val="22"/>
          <w:szCs w:val="22"/>
        </w:rPr>
      </w:pPr>
    </w:p>
    <w:p w:rsidR="00B555F4" w:rsidRPr="00B555F4" w:rsidRDefault="00B555F4" w:rsidP="00B555F4">
      <w:pPr>
        <w:rPr>
          <w:rFonts w:asciiTheme="minorHAnsi" w:hAnsiTheme="minorHAnsi" w:cstheme="minorHAnsi"/>
          <w:b/>
          <w:sz w:val="22"/>
          <w:szCs w:val="22"/>
        </w:rPr>
      </w:pPr>
    </w:p>
    <w:p w:rsidR="00B555F4" w:rsidRPr="00B555F4" w:rsidRDefault="00B555F4" w:rsidP="00B555F4">
      <w:pPr>
        <w:rPr>
          <w:rFonts w:asciiTheme="minorHAnsi" w:hAnsiTheme="minorHAnsi" w:cstheme="minorHAnsi"/>
          <w:sz w:val="22"/>
          <w:szCs w:val="22"/>
        </w:rPr>
      </w:pPr>
      <w:r w:rsidRPr="00B555F4">
        <w:rPr>
          <w:rFonts w:asciiTheme="minorHAnsi" w:hAnsiTheme="minorHAnsi" w:cstheme="minorHAnsi"/>
          <w:sz w:val="22"/>
          <w:szCs w:val="22"/>
        </w:rPr>
        <w:t>Sehr geehrte Damen und Herren,</w:t>
      </w:r>
    </w:p>
    <w:p w:rsidR="00B555F4" w:rsidRPr="00B555F4" w:rsidRDefault="00B555F4" w:rsidP="00B555F4">
      <w:pPr>
        <w:rPr>
          <w:rFonts w:asciiTheme="minorHAnsi" w:hAnsiTheme="minorHAnsi" w:cstheme="minorHAnsi"/>
          <w:sz w:val="22"/>
          <w:szCs w:val="22"/>
        </w:rPr>
      </w:pPr>
    </w:p>
    <w:p w:rsidR="00B555F4" w:rsidRPr="00B555F4" w:rsidRDefault="0065283E" w:rsidP="0065283E">
      <w:pPr>
        <w:tabs>
          <w:tab w:val="left" w:pos="2948"/>
          <w:tab w:val="left" w:pos="8080"/>
        </w:tabs>
        <w:rPr>
          <w:rFonts w:asciiTheme="minorHAnsi" w:hAnsiTheme="minorHAnsi" w:cstheme="minorHAnsi"/>
          <w:sz w:val="22"/>
          <w:szCs w:val="22"/>
        </w:rPr>
      </w:pPr>
      <w:r w:rsidRPr="0065283E">
        <w:rPr>
          <w:rFonts w:asciiTheme="minorHAnsi" w:hAnsiTheme="minorHAnsi" w:cstheme="minorHAnsi"/>
          <w:sz w:val="22"/>
          <w:szCs w:val="22"/>
        </w:rPr>
        <w:t xml:space="preserve">hiermit möchte ich ganz entschieden Stellung gegen die geplanten Netzkorridore durch das Gebiet der Gemeinde </w:t>
      </w:r>
      <w:r>
        <w:rPr>
          <w:rFonts w:asciiTheme="minorHAnsi" w:hAnsiTheme="minorHAnsi" w:cstheme="minorHAnsi"/>
          <w:sz w:val="22"/>
          <w:szCs w:val="22"/>
        </w:rPr>
        <w:t>Zeitlofs</w:t>
      </w:r>
      <w:r w:rsidRPr="0065283E">
        <w:rPr>
          <w:rFonts w:asciiTheme="minorHAnsi" w:hAnsiTheme="minorHAnsi" w:cstheme="minorHAnsi"/>
          <w:sz w:val="22"/>
          <w:szCs w:val="22"/>
        </w:rPr>
        <w:t xml:space="preserve"> beziehen.</w:t>
      </w:r>
      <w:r>
        <w:rPr>
          <w:rFonts w:asciiTheme="minorHAnsi" w:hAnsiTheme="minorHAnsi" w:cstheme="minorHAnsi"/>
          <w:sz w:val="22"/>
          <w:szCs w:val="22"/>
        </w:rPr>
        <w:t xml:space="preserve"> </w:t>
      </w:r>
      <w:r w:rsidR="00B555F4" w:rsidRPr="0065283E">
        <w:rPr>
          <w:rFonts w:asciiTheme="minorHAnsi" w:hAnsiTheme="minorHAnsi" w:cstheme="minorHAnsi"/>
          <w:sz w:val="22"/>
          <w:szCs w:val="22"/>
        </w:rPr>
        <w:t xml:space="preserve">Der Markt Zeitlofs </w:t>
      </w:r>
      <w:r w:rsidR="00B555F4" w:rsidRPr="00B555F4">
        <w:rPr>
          <w:rFonts w:asciiTheme="minorHAnsi" w:hAnsiTheme="minorHAnsi" w:cstheme="minorHAnsi"/>
          <w:sz w:val="22"/>
          <w:szCs w:val="22"/>
        </w:rPr>
        <w:t xml:space="preserve">ist bei der aktuellen Planung mit den beiden Trassenkorridorentwürfen B27/B28 stark betroffen. Aus </w:t>
      </w:r>
      <w:r>
        <w:rPr>
          <w:rFonts w:asciiTheme="minorHAnsi" w:hAnsiTheme="minorHAnsi" w:cstheme="minorHAnsi"/>
          <w:sz w:val="22"/>
          <w:szCs w:val="22"/>
        </w:rPr>
        <w:t>meiner</w:t>
      </w:r>
      <w:r w:rsidR="00B555F4" w:rsidRPr="00B555F4">
        <w:rPr>
          <w:rFonts w:asciiTheme="minorHAnsi" w:hAnsiTheme="minorHAnsi" w:cstheme="minorHAnsi"/>
          <w:sz w:val="22"/>
          <w:szCs w:val="22"/>
        </w:rPr>
        <w:t xml:space="preserve"> Sicht ist der Ausbau der Fulda-Main-Leitung</w:t>
      </w:r>
      <w:r w:rsidR="00604D6B">
        <w:rPr>
          <w:rFonts w:asciiTheme="minorHAnsi" w:hAnsiTheme="minorHAnsi" w:cstheme="minorHAnsi"/>
          <w:sz w:val="22"/>
          <w:szCs w:val="22"/>
        </w:rPr>
        <w:t xml:space="preserve"> im Bereich der Gemeinde Zeitlofs</w:t>
      </w:r>
      <w:r w:rsidR="00B555F4" w:rsidRPr="00B555F4">
        <w:rPr>
          <w:rFonts w:asciiTheme="minorHAnsi" w:hAnsiTheme="minorHAnsi" w:cstheme="minorHAnsi"/>
          <w:sz w:val="22"/>
          <w:szCs w:val="22"/>
        </w:rPr>
        <w:t xml:space="preserve"> aus den folgend genannten Gründen nicht vertretbar. </w:t>
      </w:r>
    </w:p>
    <w:p w:rsidR="00B555F4" w:rsidRPr="00B555F4" w:rsidRDefault="00B555F4" w:rsidP="00B555F4">
      <w:pPr>
        <w:rPr>
          <w:rFonts w:asciiTheme="minorHAnsi" w:hAnsiTheme="minorHAnsi" w:cstheme="minorHAnsi"/>
          <w:sz w:val="22"/>
          <w:szCs w:val="22"/>
        </w:rPr>
      </w:pPr>
    </w:p>
    <w:p w:rsidR="00B555F4" w:rsidRPr="00B555F4" w:rsidRDefault="00B555F4" w:rsidP="00B555F4">
      <w:pPr>
        <w:rPr>
          <w:rFonts w:asciiTheme="minorHAnsi" w:hAnsiTheme="minorHAnsi" w:cstheme="minorHAnsi"/>
          <w:sz w:val="22"/>
          <w:szCs w:val="22"/>
        </w:rPr>
      </w:pPr>
      <w:r w:rsidRPr="00B555F4">
        <w:rPr>
          <w:rFonts w:asciiTheme="minorHAnsi" w:hAnsiTheme="minorHAnsi" w:cstheme="minorHAnsi"/>
          <w:sz w:val="22"/>
          <w:szCs w:val="22"/>
        </w:rPr>
        <w:t xml:space="preserve">Im Verlauf der Trassenkorridore liegen verschiedene Siedlungsflächen und Aussiedlerhöfe. Neben der Siedlungsfläche in Roßbach und den Neubaugebieten in Zeitlofs und Weißenbach, die zum Teil überplant sind, führen die Korridore unmittelbar am Rande des Ortsteils Detter vorbei. Der Aussiedlerhof „Im Elm“ nahe der ICE-Trasse am Ortsrand von Zeitlofs liegt </w:t>
      </w:r>
      <w:r w:rsidR="00604D6B">
        <w:rPr>
          <w:rFonts w:asciiTheme="minorHAnsi" w:hAnsiTheme="minorHAnsi" w:cstheme="minorHAnsi"/>
          <w:sz w:val="22"/>
          <w:szCs w:val="22"/>
        </w:rPr>
        <w:t>direkt in</w:t>
      </w:r>
      <w:r w:rsidRPr="00B555F4">
        <w:rPr>
          <w:rFonts w:asciiTheme="minorHAnsi" w:hAnsiTheme="minorHAnsi" w:cstheme="minorHAnsi"/>
          <w:sz w:val="22"/>
          <w:szCs w:val="22"/>
        </w:rPr>
        <w:t xml:space="preserve"> den Korridoren B</w:t>
      </w:r>
      <w:r w:rsidR="00604D6B">
        <w:rPr>
          <w:rFonts w:asciiTheme="minorHAnsi" w:hAnsiTheme="minorHAnsi" w:cstheme="minorHAnsi"/>
          <w:sz w:val="22"/>
          <w:szCs w:val="22"/>
        </w:rPr>
        <w:t>26/</w:t>
      </w:r>
      <w:r w:rsidRPr="00B555F4">
        <w:rPr>
          <w:rFonts w:asciiTheme="minorHAnsi" w:hAnsiTheme="minorHAnsi" w:cstheme="minorHAnsi"/>
          <w:sz w:val="22"/>
          <w:szCs w:val="22"/>
        </w:rPr>
        <w:t>27/B28. Der Heilsberghof befindet sich</w:t>
      </w:r>
      <w:r w:rsidR="00604D6B">
        <w:rPr>
          <w:rFonts w:asciiTheme="minorHAnsi" w:hAnsiTheme="minorHAnsi" w:cstheme="minorHAnsi"/>
          <w:sz w:val="22"/>
          <w:szCs w:val="22"/>
        </w:rPr>
        <w:t xml:space="preserve"> ebenfalls</w:t>
      </w:r>
      <w:r w:rsidRPr="00B555F4">
        <w:rPr>
          <w:rFonts w:asciiTheme="minorHAnsi" w:hAnsiTheme="minorHAnsi" w:cstheme="minorHAnsi"/>
          <w:sz w:val="22"/>
          <w:szCs w:val="22"/>
        </w:rPr>
        <w:t xml:space="preserve"> komplett im Korridorvorschlag B28</w:t>
      </w:r>
      <w:r w:rsidRPr="00B555F4">
        <w:rPr>
          <w:rStyle w:val="Kommentarzeichen"/>
          <w:rFonts w:asciiTheme="minorHAnsi" w:hAnsiTheme="minorHAnsi" w:cstheme="minorHAnsi"/>
          <w:sz w:val="22"/>
          <w:szCs w:val="22"/>
        </w:rPr>
        <w:t>.</w:t>
      </w:r>
      <w:r w:rsidRPr="00B555F4">
        <w:rPr>
          <w:rFonts w:asciiTheme="minorHAnsi" w:hAnsiTheme="minorHAnsi" w:cstheme="minorHAnsi"/>
          <w:sz w:val="22"/>
          <w:szCs w:val="22"/>
        </w:rPr>
        <w:t xml:space="preserve"> Im Ortsteil Detter befindet sich ein Aussiedlerhof</w:t>
      </w:r>
      <w:r w:rsidR="00604D6B">
        <w:rPr>
          <w:rFonts w:asciiTheme="minorHAnsi" w:hAnsiTheme="minorHAnsi" w:cstheme="minorHAnsi"/>
          <w:sz w:val="22"/>
          <w:szCs w:val="22"/>
        </w:rPr>
        <w:t xml:space="preserve"> mit Biogasanlage</w:t>
      </w:r>
      <w:r w:rsidRPr="00B555F4">
        <w:rPr>
          <w:rFonts w:asciiTheme="minorHAnsi" w:hAnsiTheme="minorHAnsi" w:cstheme="minorHAnsi"/>
          <w:sz w:val="22"/>
          <w:szCs w:val="22"/>
        </w:rPr>
        <w:t xml:space="preserve"> im Korridorbereich, der mit seiner Eigenwasserversorgung mit Quellwasser erhöht schutzbedürftig ist. Das </w:t>
      </w:r>
      <w:r w:rsidR="00604D6B">
        <w:rPr>
          <w:rFonts w:asciiTheme="minorHAnsi" w:hAnsiTheme="minorHAnsi" w:cstheme="minorHAnsi"/>
          <w:sz w:val="22"/>
          <w:szCs w:val="22"/>
        </w:rPr>
        <w:t>genehmigte</w:t>
      </w:r>
      <w:r w:rsidRPr="00B555F4">
        <w:rPr>
          <w:rFonts w:asciiTheme="minorHAnsi" w:hAnsiTheme="minorHAnsi" w:cstheme="minorHAnsi"/>
          <w:sz w:val="22"/>
          <w:szCs w:val="22"/>
        </w:rPr>
        <w:t xml:space="preserve"> Gewerbegebiet „Kreuzwiesen“ in Detter liegt außerdem sehr nah am Korridor</w:t>
      </w:r>
      <w:r w:rsidR="00604D6B">
        <w:rPr>
          <w:rFonts w:asciiTheme="minorHAnsi" w:hAnsiTheme="minorHAnsi" w:cstheme="minorHAnsi"/>
          <w:sz w:val="22"/>
          <w:szCs w:val="22"/>
        </w:rPr>
        <w:t>, das Gebiet soll zeitnah ausgebaut werden</w:t>
      </w:r>
      <w:r w:rsidRPr="00B555F4">
        <w:rPr>
          <w:rFonts w:asciiTheme="minorHAnsi" w:hAnsiTheme="minorHAnsi" w:cstheme="minorHAnsi"/>
          <w:sz w:val="22"/>
          <w:szCs w:val="22"/>
        </w:rPr>
        <w:t>.</w:t>
      </w:r>
    </w:p>
    <w:p w:rsidR="00B555F4" w:rsidRDefault="00B555F4" w:rsidP="00B555F4">
      <w:pPr>
        <w:rPr>
          <w:rFonts w:asciiTheme="minorHAnsi" w:hAnsiTheme="minorHAnsi" w:cstheme="minorHAnsi"/>
          <w:sz w:val="22"/>
          <w:szCs w:val="22"/>
        </w:rPr>
      </w:pPr>
      <w:r w:rsidRPr="00B555F4">
        <w:rPr>
          <w:rFonts w:asciiTheme="minorHAnsi" w:hAnsiTheme="minorHAnsi" w:cstheme="minorHAnsi"/>
          <w:sz w:val="22"/>
          <w:szCs w:val="22"/>
        </w:rPr>
        <w:t>In allen Ortsteilen sind verschiedene Tier- und Pflanzenarten in den Korridoren heimisch, die teilweise vom Aussterben bedroht sind und unter Artenschutz stehen. So sind die Vorkommen der Haselmaus, des Rotmilans, der Fledermaus, des Bibers sowie des Schwarzstorchs als wichtigste zu schützenden Arten zu nennen. Im Bereich des Überschwemmungsgebiets und Naturschutzgebiets in Zeitlofs wächst die unter Naturschutz stehende Schachbrettblume. Generell liegen beide Trassenkorridore zum Großteil in den Schutzzonen der Landschaftsschutzgebiete „Bayerische Rhön“.</w:t>
      </w:r>
    </w:p>
    <w:p w:rsidR="00A72A0F" w:rsidRPr="00B555F4" w:rsidRDefault="00A72A0F" w:rsidP="00B555F4">
      <w:pPr>
        <w:rPr>
          <w:rFonts w:asciiTheme="minorHAnsi" w:hAnsiTheme="minorHAnsi" w:cstheme="minorHAnsi"/>
          <w:sz w:val="22"/>
          <w:szCs w:val="22"/>
        </w:rPr>
      </w:pPr>
    </w:p>
    <w:p w:rsidR="00B555F4" w:rsidRDefault="0065283E" w:rsidP="00B555F4">
      <w:pPr>
        <w:rPr>
          <w:rFonts w:asciiTheme="minorHAnsi" w:hAnsiTheme="minorHAnsi" w:cstheme="minorHAnsi"/>
          <w:sz w:val="22"/>
          <w:szCs w:val="22"/>
        </w:rPr>
      </w:pPr>
      <w:r>
        <w:rPr>
          <w:rFonts w:asciiTheme="minorHAnsi" w:hAnsiTheme="minorHAnsi" w:cstheme="minorHAnsi"/>
          <w:sz w:val="22"/>
          <w:szCs w:val="22"/>
        </w:rPr>
        <w:t xml:space="preserve">Der </w:t>
      </w:r>
      <w:r w:rsidR="00B555F4" w:rsidRPr="00B555F4">
        <w:rPr>
          <w:rFonts w:asciiTheme="minorHAnsi" w:hAnsiTheme="minorHAnsi" w:cstheme="minorHAnsi"/>
          <w:sz w:val="22"/>
          <w:szCs w:val="22"/>
        </w:rPr>
        <w:t xml:space="preserve">Korridor B28 </w:t>
      </w:r>
      <w:r>
        <w:rPr>
          <w:rFonts w:asciiTheme="minorHAnsi" w:hAnsiTheme="minorHAnsi" w:cstheme="minorHAnsi"/>
          <w:sz w:val="22"/>
          <w:szCs w:val="22"/>
        </w:rPr>
        <w:t xml:space="preserve">verläuft </w:t>
      </w:r>
      <w:r w:rsidR="00B555F4" w:rsidRPr="00B555F4">
        <w:rPr>
          <w:rFonts w:asciiTheme="minorHAnsi" w:hAnsiTheme="minorHAnsi" w:cstheme="minorHAnsi"/>
          <w:sz w:val="22"/>
          <w:szCs w:val="22"/>
        </w:rPr>
        <w:t xml:space="preserve">über die denkmalgeschützte und historische Reichsautobahn „Strecke 46“, die touristischer Anlaufpunkt ist. Im Ortsteil Zeitlofs, in dem ein förmlich festgesetztes Sanierungsgebiet besteht, soll in </w:t>
      </w:r>
      <w:r w:rsidR="00B555F4" w:rsidRPr="00B555F4">
        <w:rPr>
          <w:rFonts w:asciiTheme="minorHAnsi" w:hAnsiTheme="minorHAnsi" w:cstheme="minorHAnsi"/>
          <w:sz w:val="22"/>
          <w:szCs w:val="22"/>
        </w:rPr>
        <w:lastRenderedPageBreak/>
        <w:t>den kommenden Jahren durch städtebauliche Maßnahmen u.a. die Nahversorgung und Dorfentwicklung gesichert werden. Der in unmittelbarer Nähe gelegene Korridor B28 würde eine sinnvolle und positive Entwicklung des Städtebaus nahezu unmöglich mache.</w:t>
      </w:r>
    </w:p>
    <w:p w:rsidR="00A72A0F" w:rsidRPr="00B555F4" w:rsidRDefault="00A72A0F" w:rsidP="00B555F4">
      <w:pPr>
        <w:rPr>
          <w:rFonts w:asciiTheme="minorHAnsi" w:hAnsiTheme="minorHAnsi" w:cstheme="minorHAnsi"/>
          <w:sz w:val="22"/>
          <w:szCs w:val="22"/>
        </w:rPr>
      </w:pPr>
    </w:p>
    <w:p w:rsidR="00B555F4" w:rsidRPr="00B555F4" w:rsidRDefault="00B555F4" w:rsidP="00B555F4">
      <w:pPr>
        <w:rPr>
          <w:rFonts w:asciiTheme="minorHAnsi" w:hAnsiTheme="minorHAnsi" w:cstheme="minorHAnsi"/>
          <w:sz w:val="22"/>
          <w:szCs w:val="22"/>
        </w:rPr>
      </w:pPr>
      <w:r w:rsidRPr="00B555F4">
        <w:rPr>
          <w:rFonts w:asciiTheme="minorHAnsi" w:hAnsiTheme="minorHAnsi" w:cstheme="minorHAnsi"/>
          <w:sz w:val="22"/>
          <w:szCs w:val="22"/>
        </w:rPr>
        <w:t>Der Trassenkorridor B23 verläuft oberhalb des Ruheforst in Eckarts. Der Bau einer Stromtrasse nahe dieser Ruhestätte muss generell abgelehnt werden.</w:t>
      </w:r>
    </w:p>
    <w:p w:rsidR="00A72A0F" w:rsidRPr="0065283E" w:rsidRDefault="00B555F4" w:rsidP="00A72A0F">
      <w:pPr>
        <w:rPr>
          <w:rFonts w:asciiTheme="minorHAnsi" w:hAnsiTheme="minorHAnsi" w:cstheme="minorHAnsi"/>
          <w:sz w:val="22"/>
          <w:szCs w:val="22"/>
        </w:rPr>
      </w:pPr>
      <w:r w:rsidRPr="00B555F4">
        <w:rPr>
          <w:rFonts w:asciiTheme="minorHAnsi" w:hAnsiTheme="minorHAnsi" w:cstheme="minorHAnsi"/>
          <w:sz w:val="22"/>
          <w:szCs w:val="22"/>
        </w:rPr>
        <w:t>In allen Korridorvorschlägen befinden sich mehrere große zusammenhängende Waldgebiete. Bedingt durch die geographische Lage ist der Wald im Gemeindegebiet Zeitlofs sehr anfällig für Windbruch.</w:t>
      </w:r>
      <w:r w:rsidR="0065283E">
        <w:rPr>
          <w:rFonts w:asciiTheme="minorHAnsi" w:hAnsiTheme="minorHAnsi" w:cstheme="minorHAnsi"/>
          <w:sz w:val="22"/>
          <w:szCs w:val="22"/>
        </w:rPr>
        <w:t xml:space="preserve"> </w:t>
      </w:r>
      <w:r w:rsidRPr="00B555F4">
        <w:rPr>
          <w:rFonts w:asciiTheme="minorHAnsi" w:hAnsiTheme="minorHAnsi" w:cstheme="minorHAnsi"/>
          <w:sz w:val="22"/>
          <w:szCs w:val="22"/>
        </w:rPr>
        <w:t>Auch für den Immissions- und Lärmschutz ist ein gesunder und umfänglicher Wald von größter Bedeutung.</w:t>
      </w:r>
      <w:r w:rsidR="00A72A0F">
        <w:rPr>
          <w:rFonts w:ascii="Calibri" w:hAnsi="Calibri" w:cs="Calibri"/>
          <w:b/>
          <w:bCs/>
          <w:color w:val="000000"/>
          <w:sz w:val="22"/>
          <w:szCs w:val="22"/>
        </w:rPr>
        <w:t xml:space="preserve"> </w:t>
      </w:r>
    </w:p>
    <w:p w:rsidR="00A72A0F" w:rsidRDefault="00A72A0F" w:rsidP="00A72A0F">
      <w:pPr>
        <w:pStyle w:val="StandardWeb"/>
        <w:rPr>
          <w:rFonts w:ascii="Calibri" w:hAnsi="Calibri" w:cs="Calibri"/>
          <w:color w:val="000000"/>
          <w:sz w:val="22"/>
          <w:szCs w:val="22"/>
        </w:rPr>
      </w:pPr>
      <w:r>
        <w:rPr>
          <w:rFonts w:ascii="Calibri" w:hAnsi="Calibri" w:cs="Calibri"/>
          <w:color w:val="000000"/>
          <w:sz w:val="22"/>
          <w:szCs w:val="22"/>
        </w:rPr>
        <w:t xml:space="preserve">Im Gesetz über den Bundesbedarfsplan (BBPIG) werden für die dort angegeben Freileitungsvorhaben mit einer Spannung ab 220 kV Mindestabstände von 200 Metern zur Wohnbebauung im Außenbereich und 400 Metern zu Wohngebäuden in Ortschaften festgelegt. In fast allen Bundesländern sind diese Abstände für Höchstspannungsfreileitungen festgelegt. So bestimmt auch in Hessen der Landesentwicklungsplan, dass diese Mindestabstände eingehalten werden müssen. </w:t>
      </w:r>
    </w:p>
    <w:p w:rsidR="00A72A0F" w:rsidRDefault="00A72A0F" w:rsidP="00A72A0F">
      <w:pPr>
        <w:pStyle w:val="StandardWeb"/>
        <w:rPr>
          <w:rFonts w:ascii="Calibri" w:hAnsi="Calibri" w:cs="Calibri"/>
          <w:color w:val="000000"/>
          <w:sz w:val="22"/>
          <w:szCs w:val="22"/>
        </w:rPr>
      </w:pPr>
      <w:r>
        <w:rPr>
          <w:rFonts w:ascii="Calibri" w:hAnsi="Calibri" w:cs="Calibri"/>
          <w:color w:val="000000"/>
          <w:sz w:val="22"/>
          <w:szCs w:val="22"/>
        </w:rPr>
        <w:t xml:space="preserve">Auch in Bayern gibt es ein Landesentwicklungsprogramm (LEP). Hier sieht man das aber so: </w:t>
      </w:r>
      <w:r>
        <w:rPr>
          <w:rFonts w:ascii="Calibri" w:hAnsi="Calibri" w:cs="Calibri"/>
          <w:b/>
          <w:i/>
          <w:iCs/>
          <w:color w:val="000000"/>
          <w:sz w:val="22"/>
          <w:szCs w:val="22"/>
        </w:rPr>
        <w:t xml:space="preserve">„Die Abstandswerte (Ziffer 6.1.2 des LEP) sind ein Grundsatz der Raumordnung, weswegen sie nicht strikt einzuhalten, sondern in Abwägungsentscheidungen zu </w:t>
      </w:r>
      <w:r w:rsidR="000D7C5E">
        <w:rPr>
          <w:rFonts w:ascii="Calibri" w:hAnsi="Calibri" w:cs="Calibri"/>
          <w:b/>
          <w:i/>
          <w:iCs/>
          <w:color w:val="000000"/>
          <w:sz w:val="22"/>
          <w:szCs w:val="22"/>
        </w:rPr>
        <w:t>berücksichtigen</w:t>
      </w:r>
      <w:r>
        <w:rPr>
          <w:rFonts w:ascii="Calibri" w:hAnsi="Calibri" w:cs="Calibri"/>
          <w:b/>
          <w:i/>
          <w:iCs/>
          <w:color w:val="000000"/>
          <w:sz w:val="22"/>
          <w:szCs w:val="22"/>
        </w:rPr>
        <w:t xml:space="preserve"> sind. Eine Unterschreitung ist also </w:t>
      </w:r>
      <w:r w:rsidR="000D7C5E">
        <w:rPr>
          <w:rFonts w:ascii="Calibri" w:hAnsi="Calibri" w:cs="Calibri"/>
          <w:b/>
          <w:i/>
          <w:iCs/>
          <w:color w:val="000000"/>
          <w:sz w:val="22"/>
          <w:szCs w:val="22"/>
        </w:rPr>
        <w:t>möglich</w:t>
      </w:r>
      <w:r>
        <w:rPr>
          <w:rFonts w:ascii="Calibri" w:hAnsi="Calibri" w:cs="Calibri"/>
          <w:b/>
          <w:i/>
          <w:iCs/>
          <w:color w:val="000000"/>
          <w:sz w:val="22"/>
          <w:szCs w:val="22"/>
        </w:rPr>
        <w:t xml:space="preserve">, wenn es gewichtige Sachgründe </w:t>
      </w:r>
      <w:r w:rsidR="000D7C5E">
        <w:rPr>
          <w:rFonts w:ascii="Calibri" w:hAnsi="Calibri" w:cs="Calibri"/>
          <w:b/>
          <w:i/>
          <w:iCs/>
          <w:color w:val="000000"/>
          <w:sz w:val="22"/>
          <w:szCs w:val="22"/>
        </w:rPr>
        <w:t>dafür</w:t>
      </w:r>
      <w:r>
        <w:rPr>
          <w:rFonts w:ascii="Calibri" w:hAnsi="Calibri" w:cs="Calibri"/>
          <w:b/>
          <w:i/>
          <w:iCs/>
          <w:color w:val="000000"/>
          <w:sz w:val="22"/>
          <w:szCs w:val="22"/>
        </w:rPr>
        <w:t xml:space="preserve"> gibt.“</w:t>
      </w:r>
      <w:r>
        <w:rPr>
          <w:rFonts w:ascii="Calibri" w:hAnsi="Calibri" w:cs="Calibri"/>
          <w:color w:val="000000"/>
          <w:sz w:val="22"/>
          <w:szCs w:val="22"/>
        </w:rPr>
        <w:t xml:space="preserve"> (aus einem Schreiben des Wirtschaftsministeriums vom 12.11.21). Was dies für die Ortsteile Zeitlofs, Roßbach, Weißenbach und Detter bedeuten kann, mag man sich nicht ausmalen, da diese Abstandswerte hier teilweise deutlich unterschritten werden. Es scheint, dass durch den vorliegenden Antrag gemäß §6 NABEG „gewichtige Sachgründe“ geschaffen werden sollen, obwohl es Alternativen gäbe. </w:t>
      </w:r>
    </w:p>
    <w:p w:rsidR="00A72A0F" w:rsidRPr="0065283E" w:rsidRDefault="0065283E" w:rsidP="00A72A0F">
      <w:pPr>
        <w:rPr>
          <w:rFonts w:asciiTheme="minorHAnsi" w:hAnsiTheme="minorHAnsi" w:cstheme="minorHAnsi"/>
          <w:sz w:val="22"/>
          <w:szCs w:val="22"/>
        </w:rPr>
      </w:pPr>
      <w:r>
        <w:rPr>
          <w:rFonts w:asciiTheme="minorHAnsi" w:hAnsiTheme="minorHAnsi" w:cstheme="minorHAnsi"/>
          <w:sz w:val="22"/>
          <w:szCs w:val="22"/>
        </w:rPr>
        <w:t>Es</w:t>
      </w:r>
      <w:r w:rsidR="00B555F4" w:rsidRPr="00B555F4">
        <w:rPr>
          <w:rFonts w:asciiTheme="minorHAnsi" w:hAnsiTheme="minorHAnsi" w:cstheme="minorHAnsi"/>
          <w:sz w:val="22"/>
          <w:szCs w:val="22"/>
        </w:rPr>
        <w:t xml:space="preserve"> sollte nicht der Neubau einer weiteren Stromtrasse, sondern die technische Aufrüstung bzw. der Ausbau bestehender Trassen weiterverfolgt werden. Die Auswirkungen für Umwelt und Bevölkerung wären beim Bau der Fulda-Main-Leitung für die gesamte Region fatal. </w:t>
      </w:r>
      <w:r w:rsidR="000923A9">
        <w:rPr>
          <w:rFonts w:asciiTheme="minorHAnsi" w:hAnsiTheme="minorHAnsi" w:cstheme="minorHAnsi"/>
          <w:sz w:val="22"/>
          <w:szCs w:val="22"/>
        </w:rPr>
        <w:t>D</w:t>
      </w:r>
      <w:r w:rsidR="00B555F4" w:rsidRPr="00B555F4">
        <w:rPr>
          <w:rFonts w:asciiTheme="minorHAnsi" w:hAnsiTheme="minorHAnsi" w:cstheme="minorHAnsi"/>
          <w:sz w:val="22"/>
          <w:szCs w:val="22"/>
        </w:rPr>
        <w:t xml:space="preserve">ie tatsächliche Notwendigkeit der Transportleitung </w:t>
      </w:r>
      <w:r w:rsidR="000923A9">
        <w:rPr>
          <w:rFonts w:asciiTheme="minorHAnsi" w:hAnsiTheme="minorHAnsi" w:cstheme="minorHAnsi"/>
          <w:sz w:val="22"/>
          <w:szCs w:val="22"/>
        </w:rPr>
        <w:t xml:space="preserve">ist weiterhin </w:t>
      </w:r>
      <w:r w:rsidR="00B555F4" w:rsidRPr="00B555F4">
        <w:rPr>
          <w:rFonts w:asciiTheme="minorHAnsi" w:hAnsiTheme="minorHAnsi" w:cstheme="minorHAnsi"/>
          <w:sz w:val="22"/>
          <w:szCs w:val="22"/>
        </w:rPr>
        <w:t xml:space="preserve">in Frage </w:t>
      </w:r>
      <w:r w:rsidR="000923A9">
        <w:rPr>
          <w:rFonts w:asciiTheme="minorHAnsi" w:hAnsiTheme="minorHAnsi" w:cstheme="minorHAnsi"/>
          <w:sz w:val="22"/>
          <w:szCs w:val="22"/>
        </w:rPr>
        <w:t>zu stellen.</w:t>
      </w:r>
      <w:r w:rsidR="00A72A0F">
        <w:rPr>
          <w:rFonts w:asciiTheme="minorHAnsi" w:hAnsiTheme="minorHAnsi" w:cstheme="minorHAnsi"/>
          <w:sz w:val="22"/>
          <w:szCs w:val="22"/>
        </w:rPr>
        <w:t xml:space="preserve"> </w:t>
      </w:r>
      <w:r w:rsidR="00A72A0F" w:rsidRPr="00A72A0F">
        <w:rPr>
          <w:rFonts w:ascii="Calibri" w:hAnsi="Calibri" w:cs="Calibri"/>
          <w:sz w:val="22"/>
          <w:szCs w:val="22"/>
        </w:rPr>
        <w:t xml:space="preserve">Die gesamte Netzplanung widerspricht den vor dem Verfassungsgericht eingeklagten Klimaschutzzielen und sie widerspricht zudem dem </w:t>
      </w:r>
      <w:r w:rsidR="00A72A0F" w:rsidRPr="00A72A0F">
        <w:rPr>
          <w:rFonts w:ascii="Calibri" w:hAnsi="Calibri" w:cs="Calibri"/>
          <w:b/>
          <w:bCs/>
          <w:sz w:val="22"/>
          <w:szCs w:val="22"/>
        </w:rPr>
        <w:t>Artikel 22 der Erneuerbaren Energie Richtlinie der</w:t>
      </w:r>
      <w:r w:rsidR="00A72A0F" w:rsidRPr="00A72A0F">
        <w:rPr>
          <w:rFonts w:ascii="Calibri" w:hAnsi="Calibri" w:cs="Calibri"/>
          <w:sz w:val="22"/>
          <w:szCs w:val="22"/>
        </w:rPr>
        <w:t xml:space="preserve"> </w:t>
      </w:r>
      <w:r w:rsidR="00A72A0F" w:rsidRPr="00A72A0F">
        <w:rPr>
          <w:rFonts w:ascii="Calibri" w:hAnsi="Calibri" w:cs="Calibri"/>
          <w:b/>
          <w:bCs/>
          <w:sz w:val="22"/>
          <w:szCs w:val="22"/>
        </w:rPr>
        <w:t>EU, RED II</w:t>
      </w:r>
      <w:r w:rsidR="00A72A0F" w:rsidRPr="00A72A0F">
        <w:rPr>
          <w:rFonts w:ascii="Calibri" w:hAnsi="Calibri" w:cs="Calibri"/>
          <w:sz w:val="22"/>
          <w:szCs w:val="22"/>
        </w:rPr>
        <w:t xml:space="preserve"> (2018/2001).</w:t>
      </w:r>
      <w:r>
        <w:rPr>
          <w:rFonts w:asciiTheme="minorHAnsi" w:hAnsiTheme="minorHAnsi" w:cstheme="minorHAnsi"/>
          <w:sz w:val="22"/>
          <w:szCs w:val="22"/>
        </w:rPr>
        <w:t xml:space="preserve"> </w:t>
      </w:r>
      <w:r w:rsidR="00A72A0F" w:rsidRPr="00A72A0F">
        <w:rPr>
          <w:rFonts w:ascii="Calibri" w:hAnsi="Calibri" w:cs="Calibri"/>
          <w:sz w:val="22"/>
          <w:szCs w:val="22"/>
        </w:rPr>
        <w:t xml:space="preserve">Wenn selbst die Bundesnetzagentur erkennen lässt, dass die bisherige Netzplanung nicht mit den Klimaschutzzielen in Übereinstimmung zu bringen ist, dann ist ein Neustart der Planungen der einzig richtige Weg. Erst dann kann entschieden werden, welche Leitungen wirklich notwendig sind. </w:t>
      </w:r>
    </w:p>
    <w:p w:rsidR="008F0B95" w:rsidRDefault="008F0B95" w:rsidP="00A72A0F">
      <w:pPr>
        <w:rPr>
          <w:rFonts w:ascii="Calibri" w:hAnsi="Calibri" w:cs="Calibri"/>
          <w:sz w:val="22"/>
          <w:szCs w:val="22"/>
        </w:rPr>
      </w:pPr>
    </w:p>
    <w:p w:rsidR="008F0B95" w:rsidRDefault="008F0B95" w:rsidP="00A72A0F">
      <w:pPr>
        <w:rPr>
          <w:rFonts w:ascii="Calibri" w:hAnsi="Calibri" w:cs="Calibri"/>
          <w:sz w:val="22"/>
          <w:szCs w:val="22"/>
        </w:rPr>
      </w:pPr>
    </w:p>
    <w:p w:rsidR="00A72A0F" w:rsidRPr="00A72A0F" w:rsidRDefault="00A72A0F" w:rsidP="00A72A0F">
      <w:pPr>
        <w:jc w:val="both"/>
        <w:rPr>
          <w:rFonts w:ascii="Calibri" w:hAnsi="Calibri" w:cs="Calibri"/>
          <w:sz w:val="22"/>
          <w:szCs w:val="22"/>
          <w:highlight w:val="yellow"/>
        </w:rPr>
      </w:pPr>
    </w:p>
    <w:p w:rsidR="00A72A0F" w:rsidRPr="00A72A0F" w:rsidRDefault="00A72A0F" w:rsidP="00B555F4">
      <w:pPr>
        <w:rPr>
          <w:rFonts w:asciiTheme="minorHAnsi" w:hAnsiTheme="minorHAnsi" w:cstheme="minorHAnsi"/>
          <w:sz w:val="22"/>
          <w:szCs w:val="22"/>
        </w:rPr>
      </w:pPr>
    </w:p>
    <w:p w:rsidR="0039147C" w:rsidRPr="00A72A0F" w:rsidRDefault="00DA28B9" w:rsidP="00BA7013">
      <w:pPr>
        <w:rPr>
          <w:rFonts w:asciiTheme="minorHAnsi" w:hAnsiTheme="minorHAnsi" w:cstheme="minorHAnsi"/>
          <w:sz w:val="22"/>
          <w:szCs w:val="22"/>
        </w:rPr>
      </w:pPr>
      <w:r w:rsidRPr="00A72A0F">
        <w:rPr>
          <w:rFonts w:asciiTheme="minorHAnsi" w:hAnsiTheme="minorHAnsi" w:cstheme="minorHAnsi"/>
          <w:b/>
          <w:i/>
          <w:sz w:val="22"/>
          <w:szCs w:val="22"/>
        </w:rPr>
        <w:br/>
      </w:r>
    </w:p>
    <w:p w:rsidR="00A83FE4" w:rsidRPr="00A72A0F" w:rsidRDefault="000650D1" w:rsidP="00BA7013">
      <w:pPr>
        <w:rPr>
          <w:rFonts w:asciiTheme="minorHAnsi" w:hAnsiTheme="minorHAnsi" w:cstheme="minorHAnsi"/>
          <w:sz w:val="22"/>
          <w:szCs w:val="22"/>
        </w:rPr>
      </w:pPr>
      <w:r w:rsidRPr="00A72A0F">
        <w:rPr>
          <w:rFonts w:asciiTheme="minorHAnsi" w:hAnsiTheme="minorHAnsi" w:cstheme="minorHAnsi"/>
          <w:sz w:val="22"/>
          <w:szCs w:val="22"/>
        </w:rPr>
        <w:t>Mit freundlichen Grüßen</w:t>
      </w:r>
    </w:p>
    <w:p w:rsidR="003009F4" w:rsidRPr="00A72A0F" w:rsidRDefault="003009F4" w:rsidP="00BA7013">
      <w:pPr>
        <w:rPr>
          <w:rFonts w:asciiTheme="minorHAnsi" w:hAnsiTheme="minorHAnsi" w:cstheme="minorHAnsi"/>
          <w:noProof/>
          <w:sz w:val="22"/>
          <w:szCs w:val="22"/>
        </w:rPr>
      </w:pPr>
    </w:p>
    <w:p w:rsidR="00A51BF6" w:rsidRPr="00A72A0F" w:rsidRDefault="00A51BF6" w:rsidP="00BA7013">
      <w:pPr>
        <w:rPr>
          <w:rFonts w:asciiTheme="minorHAnsi" w:hAnsiTheme="minorHAnsi" w:cstheme="minorHAnsi"/>
          <w:noProof/>
          <w:sz w:val="22"/>
          <w:szCs w:val="22"/>
        </w:rPr>
      </w:pPr>
    </w:p>
    <w:p w:rsidR="00A51BF6" w:rsidRPr="00A72A0F" w:rsidRDefault="00A51BF6" w:rsidP="00BA7013">
      <w:pPr>
        <w:rPr>
          <w:rFonts w:asciiTheme="minorHAnsi" w:hAnsiTheme="minorHAnsi" w:cstheme="minorHAnsi"/>
          <w:sz w:val="22"/>
          <w:szCs w:val="22"/>
        </w:rPr>
      </w:pPr>
    </w:p>
    <w:p w:rsidR="002052E6" w:rsidRPr="00A72A0F" w:rsidRDefault="002052E6" w:rsidP="00BA7013">
      <w:pPr>
        <w:rPr>
          <w:rFonts w:asciiTheme="minorHAnsi" w:hAnsiTheme="minorHAnsi" w:cstheme="minorHAnsi"/>
          <w:sz w:val="22"/>
          <w:szCs w:val="22"/>
        </w:rPr>
      </w:pPr>
    </w:p>
    <w:sectPr w:rsidR="002052E6" w:rsidRPr="00A72A0F" w:rsidSect="00B555F4">
      <w:pgSz w:w="11907" w:h="16840" w:code="9"/>
      <w:pgMar w:top="1701" w:right="454" w:bottom="992"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3E9" w:rsidRDefault="00A373E9">
      <w:r>
        <w:separator/>
      </w:r>
    </w:p>
  </w:endnote>
  <w:endnote w:type="continuationSeparator" w:id="0">
    <w:p w:rsidR="00A373E9" w:rsidRDefault="00A3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3E9" w:rsidRDefault="00A373E9">
      <w:r>
        <w:separator/>
      </w:r>
    </w:p>
  </w:footnote>
  <w:footnote w:type="continuationSeparator" w:id="0">
    <w:p w:rsidR="00A373E9" w:rsidRDefault="00A37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9602F"/>
    <w:multiLevelType w:val="hybridMultilevel"/>
    <w:tmpl w:val="D7348F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mailMerge>
    <w:mainDocumentType w:val="formLetters"/>
    <w:dataType w:val="textFile"/>
    <w:activeRecord w:val="-1"/>
    <w:odso/>
  </w:mailMerge>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AB"/>
    <w:rsid w:val="00020DAF"/>
    <w:rsid w:val="0002733A"/>
    <w:rsid w:val="00037AFF"/>
    <w:rsid w:val="000650D1"/>
    <w:rsid w:val="00071741"/>
    <w:rsid w:val="00076FAD"/>
    <w:rsid w:val="000923A9"/>
    <w:rsid w:val="00094822"/>
    <w:rsid w:val="00096B45"/>
    <w:rsid w:val="000C6D04"/>
    <w:rsid w:val="000D2ACB"/>
    <w:rsid w:val="000D7C5E"/>
    <w:rsid w:val="00106219"/>
    <w:rsid w:val="0011014B"/>
    <w:rsid w:val="00126C53"/>
    <w:rsid w:val="00141219"/>
    <w:rsid w:val="001412DB"/>
    <w:rsid w:val="00163589"/>
    <w:rsid w:val="00180324"/>
    <w:rsid w:val="001A0FB1"/>
    <w:rsid w:val="001D5E4C"/>
    <w:rsid w:val="001D6CD1"/>
    <w:rsid w:val="001E6E81"/>
    <w:rsid w:val="002052E6"/>
    <w:rsid w:val="00225477"/>
    <w:rsid w:val="0025120B"/>
    <w:rsid w:val="00265AAB"/>
    <w:rsid w:val="00292386"/>
    <w:rsid w:val="002C3A74"/>
    <w:rsid w:val="003009F4"/>
    <w:rsid w:val="00331191"/>
    <w:rsid w:val="00353E1F"/>
    <w:rsid w:val="00366075"/>
    <w:rsid w:val="0039147C"/>
    <w:rsid w:val="003927B9"/>
    <w:rsid w:val="00396DD6"/>
    <w:rsid w:val="003C6E32"/>
    <w:rsid w:val="003E4CF9"/>
    <w:rsid w:val="0042214F"/>
    <w:rsid w:val="00437EB1"/>
    <w:rsid w:val="00447688"/>
    <w:rsid w:val="00451BEC"/>
    <w:rsid w:val="00464DAA"/>
    <w:rsid w:val="00472C5A"/>
    <w:rsid w:val="004D6FD0"/>
    <w:rsid w:val="004E5A50"/>
    <w:rsid w:val="0050738F"/>
    <w:rsid w:val="005540BC"/>
    <w:rsid w:val="005576D3"/>
    <w:rsid w:val="00572E15"/>
    <w:rsid w:val="005A7930"/>
    <w:rsid w:val="005D13A1"/>
    <w:rsid w:val="005E09BF"/>
    <w:rsid w:val="00604D6B"/>
    <w:rsid w:val="006105DA"/>
    <w:rsid w:val="00614885"/>
    <w:rsid w:val="0065283E"/>
    <w:rsid w:val="00662E46"/>
    <w:rsid w:val="00670632"/>
    <w:rsid w:val="006F75AC"/>
    <w:rsid w:val="00737F15"/>
    <w:rsid w:val="00747F86"/>
    <w:rsid w:val="007522E7"/>
    <w:rsid w:val="00774CD4"/>
    <w:rsid w:val="00786019"/>
    <w:rsid w:val="007D32AF"/>
    <w:rsid w:val="00884F90"/>
    <w:rsid w:val="008A3318"/>
    <w:rsid w:val="008A74E1"/>
    <w:rsid w:val="008B669B"/>
    <w:rsid w:val="008C17A8"/>
    <w:rsid w:val="008C1C30"/>
    <w:rsid w:val="008C7BDD"/>
    <w:rsid w:val="008F0B95"/>
    <w:rsid w:val="00932673"/>
    <w:rsid w:val="009426D6"/>
    <w:rsid w:val="00944029"/>
    <w:rsid w:val="009452B0"/>
    <w:rsid w:val="00956FD7"/>
    <w:rsid w:val="009A413A"/>
    <w:rsid w:val="009E3324"/>
    <w:rsid w:val="00A010FF"/>
    <w:rsid w:val="00A373E9"/>
    <w:rsid w:val="00A445D7"/>
    <w:rsid w:val="00A51BF6"/>
    <w:rsid w:val="00A72A0F"/>
    <w:rsid w:val="00A74808"/>
    <w:rsid w:val="00A83FE4"/>
    <w:rsid w:val="00A94BE7"/>
    <w:rsid w:val="00AA23F3"/>
    <w:rsid w:val="00AD214A"/>
    <w:rsid w:val="00AD26F5"/>
    <w:rsid w:val="00AE7CCB"/>
    <w:rsid w:val="00AF020B"/>
    <w:rsid w:val="00AF1977"/>
    <w:rsid w:val="00B31531"/>
    <w:rsid w:val="00B4413D"/>
    <w:rsid w:val="00B555F4"/>
    <w:rsid w:val="00B70C6F"/>
    <w:rsid w:val="00B959C8"/>
    <w:rsid w:val="00BA7013"/>
    <w:rsid w:val="00BA7824"/>
    <w:rsid w:val="00BC7684"/>
    <w:rsid w:val="00BF07F0"/>
    <w:rsid w:val="00C225C5"/>
    <w:rsid w:val="00C43CA2"/>
    <w:rsid w:val="00C5708C"/>
    <w:rsid w:val="00C72E83"/>
    <w:rsid w:val="00C94FD0"/>
    <w:rsid w:val="00CC2575"/>
    <w:rsid w:val="00CC4D4E"/>
    <w:rsid w:val="00CD29D4"/>
    <w:rsid w:val="00CD29F4"/>
    <w:rsid w:val="00CD4723"/>
    <w:rsid w:val="00CF10CC"/>
    <w:rsid w:val="00D05632"/>
    <w:rsid w:val="00D432DE"/>
    <w:rsid w:val="00D60FBC"/>
    <w:rsid w:val="00DA0BEB"/>
    <w:rsid w:val="00DA28B9"/>
    <w:rsid w:val="00DB5A18"/>
    <w:rsid w:val="00E041CD"/>
    <w:rsid w:val="00E132D5"/>
    <w:rsid w:val="00E139EA"/>
    <w:rsid w:val="00E17A35"/>
    <w:rsid w:val="00E4208E"/>
    <w:rsid w:val="00E70E51"/>
    <w:rsid w:val="00E778D5"/>
    <w:rsid w:val="00E80607"/>
    <w:rsid w:val="00EA1C9F"/>
    <w:rsid w:val="00EC061F"/>
    <w:rsid w:val="00ED7CAD"/>
    <w:rsid w:val="00EF5292"/>
    <w:rsid w:val="00EF683C"/>
    <w:rsid w:val="00EF7FD8"/>
    <w:rsid w:val="00F14B24"/>
    <w:rsid w:val="00F609E5"/>
    <w:rsid w:val="00F6621A"/>
    <w:rsid w:val="00F73315"/>
    <w:rsid w:val="00FC12FE"/>
    <w:rsid w:val="00FF3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2DB1C7-414F-4734-B5FB-11C11877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Beschriftung">
    <w:name w:val="caption"/>
    <w:basedOn w:val="Standard"/>
    <w:next w:val="Standard"/>
    <w:qFormat/>
    <w:pPr>
      <w:framePr w:w="9914" w:h="593" w:hSpace="141" w:wrap="around" w:vAnchor="text" w:hAnchor="page" w:x="997" w:y="-777"/>
      <w:tabs>
        <w:tab w:val="left" w:pos="1418"/>
        <w:tab w:val="left" w:pos="3544"/>
      </w:tabs>
    </w:pPr>
    <w:rPr>
      <w:rFonts w:ascii="Arial" w:hAnsi="Arial"/>
      <w:b/>
      <w:bCs/>
    </w:rPr>
  </w:style>
  <w:style w:type="paragraph" w:styleId="Textkrper">
    <w:name w:val="Body Text"/>
    <w:basedOn w:val="Standard"/>
    <w:semiHidden/>
    <w:rPr>
      <w:rFonts w:ascii="Arial" w:hAnsi="Arial" w:cs="Arial"/>
      <w:b/>
      <w:bCs/>
    </w:rPr>
  </w:style>
  <w:style w:type="paragraph" w:styleId="Sprechblasentext">
    <w:name w:val="Balloon Text"/>
    <w:basedOn w:val="Standard"/>
    <w:link w:val="SprechblasentextZchn"/>
    <w:uiPriority w:val="99"/>
    <w:semiHidden/>
    <w:unhideWhenUsed/>
    <w:rsid w:val="00ED7CAD"/>
    <w:rPr>
      <w:rFonts w:ascii="Tahoma" w:hAnsi="Tahoma" w:cs="Tahoma"/>
      <w:sz w:val="16"/>
      <w:szCs w:val="16"/>
    </w:rPr>
  </w:style>
  <w:style w:type="character" w:customStyle="1" w:styleId="SprechblasentextZchn">
    <w:name w:val="Sprechblasentext Zchn"/>
    <w:link w:val="Sprechblasentext"/>
    <w:uiPriority w:val="99"/>
    <w:semiHidden/>
    <w:rsid w:val="00ED7CAD"/>
    <w:rPr>
      <w:rFonts w:ascii="Tahoma" w:hAnsi="Tahoma" w:cs="Tahoma"/>
      <w:sz w:val="16"/>
      <w:szCs w:val="16"/>
    </w:rPr>
  </w:style>
  <w:style w:type="character" w:styleId="Hyperlink">
    <w:name w:val="Hyperlink"/>
    <w:uiPriority w:val="99"/>
    <w:unhideWhenUsed/>
    <w:rsid w:val="00163589"/>
    <w:rPr>
      <w:color w:val="0000FF"/>
      <w:u w:val="single"/>
    </w:rPr>
  </w:style>
  <w:style w:type="paragraph" w:styleId="KeinLeerraum">
    <w:name w:val="No Spacing"/>
    <w:uiPriority w:val="1"/>
    <w:qFormat/>
    <w:rsid w:val="002052E6"/>
    <w:pPr>
      <w:overflowPunct w:val="0"/>
      <w:autoSpaceDE w:val="0"/>
      <w:autoSpaceDN w:val="0"/>
      <w:adjustRightInd w:val="0"/>
      <w:textAlignment w:val="baseline"/>
    </w:pPr>
    <w:rPr>
      <w:sz w:val="24"/>
    </w:rPr>
  </w:style>
  <w:style w:type="paragraph" w:styleId="Listenabsatz">
    <w:name w:val="List Paragraph"/>
    <w:basedOn w:val="Standard"/>
    <w:uiPriority w:val="34"/>
    <w:qFormat/>
    <w:rsid w:val="00DB5A18"/>
    <w:pPr>
      <w:ind w:left="720"/>
      <w:contextualSpacing/>
    </w:pPr>
  </w:style>
  <w:style w:type="character" w:styleId="Kommentarzeichen">
    <w:name w:val="annotation reference"/>
    <w:basedOn w:val="Absatz-Standardschriftart"/>
    <w:uiPriority w:val="99"/>
    <w:semiHidden/>
    <w:unhideWhenUsed/>
    <w:rsid w:val="00B555F4"/>
    <w:rPr>
      <w:sz w:val="16"/>
      <w:szCs w:val="16"/>
    </w:rPr>
  </w:style>
  <w:style w:type="paragraph" w:styleId="StandardWeb">
    <w:name w:val="Normal (Web)"/>
    <w:basedOn w:val="Standard"/>
    <w:uiPriority w:val="99"/>
    <w:semiHidden/>
    <w:unhideWhenUsed/>
    <w:rsid w:val="00A72A0F"/>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3667">
      <w:bodyDiv w:val="1"/>
      <w:marLeft w:val="0"/>
      <w:marRight w:val="0"/>
      <w:marTop w:val="0"/>
      <w:marBottom w:val="0"/>
      <w:divBdr>
        <w:top w:val="none" w:sz="0" w:space="0" w:color="auto"/>
        <w:left w:val="none" w:sz="0" w:space="0" w:color="auto"/>
        <w:bottom w:val="none" w:sz="0" w:space="0" w:color="auto"/>
        <w:right w:val="none" w:sz="0" w:space="0" w:color="auto"/>
      </w:divBdr>
      <w:divsChild>
        <w:div w:id="602373319">
          <w:marLeft w:val="0"/>
          <w:marRight w:val="0"/>
          <w:marTop w:val="0"/>
          <w:marBottom w:val="0"/>
          <w:divBdr>
            <w:top w:val="none" w:sz="0" w:space="0" w:color="auto"/>
            <w:left w:val="none" w:sz="0" w:space="0" w:color="auto"/>
            <w:bottom w:val="none" w:sz="0" w:space="0" w:color="auto"/>
            <w:right w:val="none" w:sz="0" w:space="0" w:color="auto"/>
          </w:divBdr>
          <w:divsChild>
            <w:div w:id="42798422">
              <w:marLeft w:val="0"/>
              <w:marRight w:val="0"/>
              <w:marTop w:val="0"/>
              <w:marBottom w:val="0"/>
              <w:divBdr>
                <w:top w:val="none" w:sz="0" w:space="0" w:color="auto"/>
                <w:left w:val="none" w:sz="0" w:space="0" w:color="auto"/>
                <w:bottom w:val="none" w:sz="0" w:space="0" w:color="auto"/>
                <w:right w:val="none" w:sz="0" w:space="0" w:color="auto"/>
              </w:divBdr>
              <w:divsChild>
                <w:div w:id="163715367">
                  <w:marLeft w:val="0"/>
                  <w:marRight w:val="0"/>
                  <w:marTop w:val="0"/>
                  <w:marBottom w:val="0"/>
                  <w:divBdr>
                    <w:top w:val="none" w:sz="0" w:space="0" w:color="auto"/>
                    <w:left w:val="none" w:sz="0" w:space="0" w:color="auto"/>
                    <w:bottom w:val="none" w:sz="0" w:space="0" w:color="auto"/>
                    <w:right w:val="none" w:sz="0" w:space="0" w:color="auto"/>
                  </w:divBdr>
                  <w:divsChild>
                    <w:div w:id="1744453690">
                      <w:marLeft w:val="0"/>
                      <w:marRight w:val="0"/>
                      <w:marTop w:val="0"/>
                      <w:marBottom w:val="0"/>
                      <w:divBdr>
                        <w:top w:val="none" w:sz="0" w:space="0" w:color="auto"/>
                        <w:left w:val="none" w:sz="0" w:space="0" w:color="auto"/>
                        <w:bottom w:val="none" w:sz="0" w:space="0" w:color="auto"/>
                        <w:right w:val="none" w:sz="0" w:space="0" w:color="auto"/>
                      </w:divBdr>
                      <w:divsChild>
                        <w:div w:id="693308690">
                          <w:marLeft w:val="0"/>
                          <w:marRight w:val="0"/>
                          <w:marTop w:val="0"/>
                          <w:marBottom w:val="0"/>
                          <w:divBdr>
                            <w:top w:val="none" w:sz="0" w:space="0" w:color="auto"/>
                            <w:left w:val="none" w:sz="0" w:space="0" w:color="auto"/>
                            <w:bottom w:val="none" w:sz="0" w:space="0" w:color="auto"/>
                            <w:right w:val="none" w:sz="0" w:space="0" w:color="auto"/>
                          </w:divBdr>
                        </w:div>
                        <w:div w:id="1914580061">
                          <w:marLeft w:val="0"/>
                          <w:marRight w:val="0"/>
                          <w:marTop w:val="0"/>
                          <w:marBottom w:val="0"/>
                          <w:divBdr>
                            <w:top w:val="none" w:sz="0" w:space="0" w:color="auto"/>
                            <w:left w:val="none" w:sz="0" w:space="0" w:color="auto"/>
                            <w:bottom w:val="none" w:sz="0" w:space="0" w:color="auto"/>
                            <w:right w:val="none" w:sz="0" w:space="0" w:color="auto"/>
                          </w:divBdr>
                        </w:div>
                        <w:div w:id="19313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88530">
      <w:bodyDiv w:val="1"/>
      <w:marLeft w:val="0"/>
      <w:marRight w:val="0"/>
      <w:marTop w:val="0"/>
      <w:marBottom w:val="0"/>
      <w:divBdr>
        <w:top w:val="none" w:sz="0" w:space="0" w:color="auto"/>
        <w:left w:val="none" w:sz="0" w:space="0" w:color="auto"/>
        <w:bottom w:val="none" w:sz="0" w:space="0" w:color="auto"/>
        <w:right w:val="none" w:sz="0" w:space="0" w:color="auto"/>
      </w:divBdr>
    </w:div>
    <w:div w:id="999381990">
      <w:bodyDiv w:val="1"/>
      <w:marLeft w:val="0"/>
      <w:marRight w:val="0"/>
      <w:marTop w:val="0"/>
      <w:marBottom w:val="0"/>
      <w:divBdr>
        <w:top w:val="none" w:sz="0" w:space="0" w:color="auto"/>
        <w:left w:val="none" w:sz="0" w:space="0" w:color="auto"/>
        <w:bottom w:val="none" w:sz="0" w:space="0" w:color="auto"/>
        <w:right w:val="none" w:sz="0" w:space="0" w:color="auto"/>
      </w:divBdr>
    </w:div>
    <w:div w:id="1346784648">
      <w:bodyDiv w:val="1"/>
      <w:marLeft w:val="0"/>
      <w:marRight w:val="0"/>
      <w:marTop w:val="0"/>
      <w:marBottom w:val="0"/>
      <w:divBdr>
        <w:top w:val="none" w:sz="0" w:space="0" w:color="auto"/>
        <w:left w:val="none" w:sz="0" w:space="0" w:color="auto"/>
        <w:bottom w:val="none" w:sz="0" w:space="0" w:color="auto"/>
        <w:right w:val="none" w:sz="0" w:space="0" w:color="auto"/>
      </w:divBdr>
    </w:div>
    <w:div w:id="2045212612">
      <w:bodyDiv w:val="1"/>
      <w:marLeft w:val="0"/>
      <w:marRight w:val="0"/>
      <w:marTop w:val="0"/>
      <w:marBottom w:val="0"/>
      <w:divBdr>
        <w:top w:val="none" w:sz="0" w:space="0" w:color="auto"/>
        <w:left w:val="none" w:sz="0" w:space="0" w:color="auto"/>
        <w:bottom w:val="none" w:sz="0" w:space="0" w:color="auto"/>
        <w:right w:val="none" w:sz="0" w:space="0" w:color="auto"/>
      </w:divBdr>
    </w:div>
    <w:div w:id="20945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chner\AppData\Local\Microsoft\Windows\INetCache\Content.Outlook\R7W0P1B3\Briefkopf%20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E3CD-E407-45CE-AE09-01B86810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leer.dot</Template>
  <TotalTime>0</TotalTime>
  <Pages>2</Pages>
  <Words>639</Words>
  <Characters>4476</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Markt Zeitlofs  Postfach  97799 Zeitlofs</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 Zeitlofs  Postfach  97799 Zeitlofs</dc:title>
  <dc:creator>Daniela Lechner</dc:creator>
  <cp:lastModifiedBy>Daniela Lehmann</cp:lastModifiedBy>
  <cp:revision>2</cp:revision>
  <cp:lastPrinted>2021-01-26T08:41:00Z</cp:lastPrinted>
  <dcterms:created xsi:type="dcterms:W3CDTF">2021-12-14T06:56:00Z</dcterms:created>
  <dcterms:modified xsi:type="dcterms:W3CDTF">2021-12-14T06:56:00Z</dcterms:modified>
</cp:coreProperties>
</file>